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9AF" w:rsidRPr="00C86453" w:rsidRDefault="00D949AF" w:rsidP="00D949AF">
      <w:pPr>
        <w:spacing w:after="0"/>
        <w:rPr>
          <w:rFonts w:ascii="Arial" w:hAnsi="Arial" w:cs="Arial"/>
          <w:b/>
          <w:sz w:val="20"/>
          <w:szCs w:val="20"/>
        </w:rPr>
      </w:pPr>
      <w:r w:rsidRPr="00C86453">
        <w:rPr>
          <w:rFonts w:ascii="Arial" w:hAnsi="Arial" w:cs="Arial"/>
          <w:b/>
          <w:sz w:val="20"/>
          <w:szCs w:val="20"/>
        </w:rPr>
        <w:t xml:space="preserve">Movie EV1: Tracking analysis of mobile particles of </w:t>
      </w:r>
      <w:proofErr w:type="spellStart"/>
      <w:proofErr w:type="gramStart"/>
      <w:r w:rsidRPr="00C86453">
        <w:rPr>
          <w:rFonts w:ascii="Arial" w:hAnsi="Arial" w:cs="Arial"/>
          <w:b/>
          <w:sz w:val="20"/>
          <w:szCs w:val="20"/>
        </w:rPr>
        <w:t>mGSDMD</w:t>
      </w:r>
      <w:proofErr w:type="spellEnd"/>
      <w:r w:rsidRPr="00C86453">
        <w:rPr>
          <w:rFonts w:ascii="Arial" w:hAnsi="Arial" w:cs="Arial"/>
          <w:b/>
          <w:sz w:val="20"/>
          <w:szCs w:val="20"/>
        </w:rPr>
        <w:t>(</w:t>
      </w:r>
      <w:proofErr w:type="gramEnd"/>
      <w:r w:rsidRPr="00C86453">
        <w:rPr>
          <w:rFonts w:ascii="Arial" w:hAnsi="Arial" w:cs="Arial"/>
          <w:b/>
          <w:sz w:val="20"/>
          <w:szCs w:val="20"/>
        </w:rPr>
        <w:t>NTD)-</w:t>
      </w:r>
      <w:proofErr w:type="spellStart"/>
      <w:r w:rsidRPr="00C86453">
        <w:rPr>
          <w:rFonts w:ascii="Arial" w:hAnsi="Arial" w:cs="Arial"/>
          <w:b/>
          <w:sz w:val="20"/>
          <w:szCs w:val="20"/>
        </w:rPr>
        <w:t>mEGFP</w:t>
      </w:r>
      <w:proofErr w:type="spellEnd"/>
      <w:r w:rsidRPr="00C86453">
        <w:rPr>
          <w:rFonts w:ascii="Arial" w:hAnsi="Arial" w:cs="Arial"/>
          <w:b/>
          <w:sz w:val="20"/>
          <w:szCs w:val="20"/>
        </w:rPr>
        <w:t xml:space="preserve"> on SLB.</w:t>
      </w:r>
    </w:p>
    <w:p w:rsidR="00D949AF" w:rsidRPr="00C86453" w:rsidRDefault="00D949AF" w:rsidP="00D949AF">
      <w:pPr>
        <w:spacing w:after="0"/>
        <w:rPr>
          <w:rFonts w:ascii="Arial" w:hAnsi="Arial" w:cs="Arial"/>
          <w:b/>
          <w:sz w:val="20"/>
          <w:szCs w:val="20"/>
        </w:rPr>
      </w:pPr>
      <w:r w:rsidRPr="00C86453">
        <w:rPr>
          <w:rFonts w:ascii="Arial" w:hAnsi="Arial" w:cs="Arial"/>
          <w:sz w:val="20"/>
          <w:szCs w:val="20"/>
        </w:rPr>
        <w:t>R</w:t>
      </w:r>
      <w:r w:rsidRPr="00C86453">
        <w:rPr>
          <w:rFonts w:ascii="Arial" w:hAnsi="Arial" w:cs="Arial"/>
          <w:sz w:val="20"/>
        </w:rPr>
        <w:t>epresentative video of</w:t>
      </w:r>
      <w:r w:rsidR="00F7314B">
        <w:rPr>
          <w:rFonts w:ascii="Arial" w:hAnsi="Arial" w:cs="Arial"/>
          <w:sz w:val="20"/>
        </w:rPr>
        <w:t xml:space="preserve"> mobile</w:t>
      </w:r>
      <w:bookmarkStart w:id="0" w:name="_GoBack"/>
      <w:bookmarkEnd w:id="0"/>
      <w:r w:rsidR="00F7314B">
        <w:rPr>
          <w:rFonts w:ascii="Arial" w:hAnsi="Arial" w:cs="Arial"/>
          <w:sz w:val="20"/>
        </w:rPr>
        <w:t xml:space="preserve">/immobile particle analysis of </w:t>
      </w:r>
      <w:proofErr w:type="spellStart"/>
      <w:proofErr w:type="gramStart"/>
      <w:r w:rsidR="00F7314B">
        <w:rPr>
          <w:rFonts w:ascii="Arial" w:hAnsi="Arial" w:cs="Arial"/>
          <w:sz w:val="20"/>
        </w:rPr>
        <w:t>mGSDMD</w:t>
      </w:r>
      <w:proofErr w:type="spellEnd"/>
      <w:r w:rsidR="00F7314B">
        <w:rPr>
          <w:rFonts w:ascii="Arial" w:hAnsi="Arial" w:cs="Arial"/>
          <w:sz w:val="20"/>
        </w:rPr>
        <w:t>(</w:t>
      </w:r>
      <w:proofErr w:type="gramEnd"/>
      <w:r w:rsidR="00F7314B">
        <w:rPr>
          <w:rFonts w:ascii="Arial" w:hAnsi="Arial" w:cs="Arial"/>
          <w:sz w:val="20"/>
        </w:rPr>
        <w:t>NTD)-</w:t>
      </w:r>
      <w:proofErr w:type="spellStart"/>
      <w:r w:rsidR="00F7314B">
        <w:rPr>
          <w:rFonts w:ascii="Arial" w:hAnsi="Arial" w:cs="Arial"/>
          <w:sz w:val="20"/>
        </w:rPr>
        <w:t>mEGFP</w:t>
      </w:r>
      <w:proofErr w:type="spellEnd"/>
      <w:r w:rsidR="00F7314B">
        <w:rPr>
          <w:rFonts w:ascii="Arial" w:hAnsi="Arial" w:cs="Arial"/>
          <w:sz w:val="20"/>
        </w:rPr>
        <w:t xml:space="preserve"> on SLB </w:t>
      </w:r>
      <w:r w:rsidRPr="00C86453">
        <w:rPr>
          <w:rFonts w:ascii="Arial" w:hAnsi="Arial" w:cs="Arial"/>
          <w:sz w:val="20"/>
        </w:rPr>
        <w:t xml:space="preserve">analyzed by </w:t>
      </w:r>
      <w:proofErr w:type="spellStart"/>
      <w:r w:rsidRPr="00C86453">
        <w:rPr>
          <w:rFonts w:ascii="Arial" w:hAnsi="Arial" w:cs="Arial"/>
          <w:sz w:val="20"/>
        </w:rPr>
        <w:t>SLIMfast</w:t>
      </w:r>
      <w:proofErr w:type="spellEnd"/>
      <w:r w:rsidRPr="00C86453">
        <w:rPr>
          <w:rFonts w:ascii="Arial" w:hAnsi="Arial" w:cs="Arial"/>
          <w:sz w:val="20"/>
        </w:rPr>
        <w:t xml:space="preserve"> 4C. Mobile particles detected in the SLB sample are highlighted by white ROIs. Mobile trajectories are in color.</w:t>
      </w:r>
    </w:p>
    <w:p w:rsidR="00B570B3" w:rsidRDefault="00B570B3"/>
    <w:sectPr w:rsidR="00B570B3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D5B87">
      <w:pPr>
        <w:spacing w:after="0" w:line="240" w:lineRule="auto"/>
      </w:pPr>
      <w:r>
        <w:separator/>
      </w:r>
    </w:p>
  </w:endnote>
  <w:endnote w:type="continuationSeparator" w:id="0">
    <w:p w:rsidR="00000000" w:rsidRDefault="00FD5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737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5723" w:rsidRDefault="00D949A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14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5723" w:rsidRDefault="00FD5B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D5B87">
      <w:pPr>
        <w:spacing w:after="0" w:line="240" w:lineRule="auto"/>
      </w:pPr>
      <w:r>
        <w:separator/>
      </w:r>
    </w:p>
  </w:footnote>
  <w:footnote w:type="continuationSeparator" w:id="0">
    <w:p w:rsidR="00000000" w:rsidRDefault="00FD5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9AF"/>
    <w:rsid w:val="00B570B3"/>
    <w:rsid w:val="00D949AF"/>
    <w:rsid w:val="00F7314B"/>
    <w:rsid w:val="00FD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0A2468"/>
  <w15:chartTrackingRefBased/>
  <w15:docId w15:val="{DC5ED0ED-6A29-4FF5-937E-EB2B6FBAE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9A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94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9A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emargheritis</dc:creator>
  <cp:keywords/>
  <dc:description/>
  <cp:lastModifiedBy>emargheritis</cp:lastModifiedBy>
  <cp:revision>3</cp:revision>
  <dcterms:created xsi:type="dcterms:W3CDTF">2024-07-11T08:55:00Z</dcterms:created>
  <dcterms:modified xsi:type="dcterms:W3CDTF">2024-07-12T12:08:00Z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c5276c3a-9d2b-4563-9da1-6d9b9016bac6</vt:lpwstr>
  </property>
</Properties>
</file>